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660A0" w14:textId="77777777" w:rsidR="00AD03F9" w:rsidRDefault="00AD03F9">
      <w:pPr>
        <w:pStyle w:val="Header"/>
        <w:jc w:val="center"/>
        <w:rPr>
          <w:sz w:val="24"/>
          <w:szCs w:val="28"/>
          <w:lang w:val="en-AU"/>
        </w:rPr>
      </w:pPr>
    </w:p>
    <w:p w14:paraId="40C5C606" w14:textId="477ADD1C" w:rsidR="00791067" w:rsidRDefault="00791067" w:rsidP="00791067">
      <w:pPr>
        <w:pStyle w:val="Header"/>
        <w:jc w:val="center"/>
        <w:rPr>
          <w:sz w:val="24"/>
          <w:szCs w:val="28"/>
          <w:lang w:val="en-AU"/>
        </w:rPr>
      </w:pPr>
      <w:r>
        <w:rPr>
          <w:sz w:val="24"/>
          <w:szCs w:val="28"/>
          <w:lang w:val="en-AU"/>
        </w:rPr>
        <w:t xml:space="preserve">FORMATTING YOUR </w:t>
      </w:r>
      <w:r w:rsidR="009C7700">
        <w:rPr>
          <w:sz w:val="24"/>
          <w:szCs w:val="28"/>
          <w:lang w:val="en-AU"/>
        </w:rPr>
        <w:t>PAPER</w:t>
      </w:r>
    </w:p>
    <w:p w14:paraId="7E4A9D3B" w14:textId="77777777" w:rsidR="00791067" w:rsidRDefault="00791067" w:rsidP="00791067">
      <w:pPr>
        <w:pStyle w:val="Header"/>
        <w:spacing w:after="240"/>
        <w:jc w:val="center"/>
        <w:rPr>
          <w:sz w:val="24"/>
          <w:szCs w:val="28"/>
          <w:lang w:val="en-AU"/>
        </w:rPr>
      </w:pPr>
      <w:r>
        <w:rPr>
          <w:sz w:val="24"/>
          <w:szCs w:val="28"/>
          <w:lang w:val="en-AU"/>
        </w:rPr>
        <w:t>A TEMPLATE FOR THE G4SR-5 SUBMISSIONS</w:t>
      </w:r>
    </w:p>
    <w:p w14:paraId="0F7EE476" w14:textId="77777777" w:rsidR="00173D51" w:rsidRDefault="00173D51" w:rsidP="00173D51">
      <w:pPr>
        <w:jc w:val="center"/>
        <w:rPr>
          <w:b/>
          <w:bCs/>
        </w:rPr>
      </w:pPr>
      <w:r>
        <w:rPr>
          <w:b/>
          <w:bCs/>
        </w:rPr>
        <w:t>Initials. Last NameAuthor1</w:t>
      </w:r>
      <w:r>
        <w:rPr>
          <w:b/>
          <w:bCs/>
          <w:vertAlign w:val="superscript"/>
        </w:rPr>
        <w:t>1</w:t>
      </w:r>
      <w:r>
        <w:rPr>
          <w:b/>
          <w:bCs/>
        </w:rPr>
        <w:t>, Initials. Last NameAuthor2</w:t>
      </w:r>
      <w:r>
        <w:rPr>
          <w:b/>
          <w:bCs/>
          <w:vertAlign w:val="superscript"/>
        </w:rPr>
        <w:t>2</w:t>
      </w:r>
      <w:r>
        <w:rPr>
          <w:b/>
          <w:bCs/>
        </w:rPr>
        <w:t xml:space="preserve"> and Initials. Last NameAuthor3</w:t>
      </w:r>
      <w:r>
        <w:rPr>
          <w:b/>
          <w:bCs/>
          <w:vertAlign w:val="superscript"/>
        </w:rPr>
        <w:t>1</w:t>
      </w:r>
    </w:p>
    <w:p w14:paraId="120F3872" w14:textId="77777777" w:rsidR="00173D51" w:rsidRDefault="00173D51" w:rsidP="00173D51">
      <w:pPr>
        <w:jc w:val="center"/>
      </w:pPr>
      <w:r>
        <w:rPr>
          <w:vertAlign w:val="superscript"/>
        </w:rPr>
        <w:t>1</w:t>
      </w:r>
      <w:r>
        <w:t xml:space="preserve"> McMaster University, Hamilton, Ontario, Canada</w:t>
      </w:r>
    </w:p>
    <w:p w14:paraId="6CF51C04" w14:textId="77777777" w:rsidR="00173D51" w:rsidRDefault="00173D51" w:rsidP="00173D51">
      <w:pPr>
        <w:tabs>
          <w:tab w:val="left" w:pos="9180"/>
        </w:tabs>
        <w:jc w:val="center"/>
      </w:pPr>
      <w:r>
        <w:rPr>
          <w:vertAlign w:val="superscript"/>
        </w:rPr>
        <w:t xml:space="preserve">2 </w:t>
      </w:r>
      <w:r>
        <w:t>Canadian Nuclear Laboratories, Chalk River, Ontario, Canada</w:t>
      </w:r>
    </w:p>
    <w:p w14:paraId="1240C4E9" w14:textId="77777777" w:rsidR="00173D51" w:rsidRDefault="009C7700" w:rsidP="00173D51">
      <w:pPr>
        <w:tabs>
          <w:tab w:val="left" w:pos="9180"/>
        </w:tabs>
        <w:jc w:val="center"/>
      </w:pPr>
      <w:hyperlink r:id="rId11" w:history="1">
        <w:r w:rsidR="00173D51">
          <w:rPr>
            <w:rStyle w:val="Hyperlink"/>
          </w:rPr>
          <w:t>Email1@address.ca</w:t>
        </w:r>
      </w:hyperlink>
      <w:r w:rsidR="00173D51">
        <w:t xml:space="preserve">, </w:t>
      </w:r>
      <w:hyperlink r:id="rId12" w:history="1">
        <w:r w:rsidR="00173D51">
          <w:rPr>
            <w:rStyle w:val="Hyperlink"/>
          </w:rPr>
          <w:t>email2@address.ca</w:t>
        </w:r>
      </w:hyperlink>
      <w:r w:rsidR="00173D51">
        <w:t>, email3@address.ca</w:t>
      </w:r>
    </w:p>
    <w:p w14:paraId="59CED112" w14:textId="7F018CD8" w:rsidR="00173D51" w:rsidRDefault="00173D51" w:rsidP="00173D51">
      <w:pPr>
        <w:spacing w:before="720" w:after="240"/>
        <w:jc w:val="center"/>
        <w:rPr>
          <w:b/>
          <w:bCs/>
        </w:rPr>
      </w:pPr>
      <w:r>
        <w:rPr>
          <w:b/>
          <w:bCs/>
        </w:rPr>
        <w:t>Abstract</w:t>
      </w:r>
      <w:r w:rsidR="009C7700">
        <w:rPr>
          <w:b/>
          <w:bCs/>
        </w:rPr>
        <w:t>/Full Paper</w:t>
      </w:r>
    </w:p>
    <w:p w14:paraId="36B16925" w14:textId="77777777" w:rsidR="009B0234" w:rsidRDefault="009B0234" w:rsidP="009B0234">
      <w:pPr>
        <w:spacing w:after="240"/>
        <w:ind w:right="274"/>
        <w:jc w:val="both"/>
        <w:rPr>
          <w:szCs w:val="22"/>
        </w:rPr>
      </w:pPr>
      <w:r>
        <w:t xml:space="preserve">The abstract for this paper is to be no more than 200 words.  It describes the topic of the paper, major conclusions and significance of the work, and any other noteworthy elements of the paper.  The abstract is used to assess the suitability of the paper for the conference.  A complete and well-crafted abstract improves the likelihood of acceptance of the paper into the conference.  The required full paper are to be submitted in Microsoft Word.  Abstracts and Papers for the </w:t>
      </w:r>
      <w:r w:rsidRPr="00F00831">
        <w:t>5th Generation IV and Small Reactors (G4SR) Conference</w:t>
      </w:r>
      <w:r>
        <w:t xml:space="preserve"> should be submitted directly to the CNS submission portal </w:t>
      </w:r>
      <w:hyperlink r:id="rId13" w:history="1">
        <w:r>
          <w:rPr>
            <w:rStyle w:val="Hyperlink"/>
          </w:rPr>
          <w:t>Call for Papers – G4SR-5</w:t>
        </w:r>
      </w:hyperlink>
      <w:r>
        <w:t>.</w:t>
      </w:r>
    </w:p>
    <w:p w14:paraId="629F9FBE" w14:textId="77777777" w:rsidR="00F13A1C" w:rsidRPr="00C112E2" w:rsidRDefault="00F13A1C" w:rsidP="00966B4A">
      <w:pPr>
        <w:pStyle w:val="Heading1"/>
      </w:pPr>
      <w:r w:rsidRPr="00C112E2">
        <w:t>Introduction</w:t>
      </w:r>
    </w:p>
    <w:p w14:paraId="20C02B72" w14:textId="77777777" w:rsidR="00F13A1C" w:rsidRDefault="00F13A1C">
      <w:pPr>
        <w:pStyle w:val="BodyText2"/>
      </w:pPr>
      <w:r>
        <w:t>This document provides the template for authors to format their papers to a common standard used for the CNS Conference.</w:t>
      </w:r>
    </w:p>
    <w:p w14:paraId="074F6BB7" w14:textId="77777777" w:rsidR="00F13A1C" w:rsidRDefault="00F13A1C">
      <w:pPr>
        <w:pStyle w:val="BodyText2"/>
      </w:pPr>
      <w:r>
        <w:t xml:space="preserve">To ensure a uniform presentation and standard of content in the papers submitted to </w:t>
      </w:r>
      <w:r w:rsidR="00791067">
        <w:t>G4SR5</w:t>
      </w:r>
      <w:r>
        <w:t>, the page limit of full papers is 12 letter-size (8.5”x11”) pages including tables, figures and references</w:t>
      </w:r>
      <w:r w:rsidR="00791067">
        <w:t xml:space="preserve">. </w:t>
      </w:r>
      <w:r>
        <w:t>The page limit will help the authors to</w:t>
      </w:r>
      <w:r w:rsidR="00EA28B9">
        <w:t xml:space="preserve"> concentrate their discussions</w:t>
      </w:r>
      <w:r>
        <w:t xml:space="preserve"> and materials</w:t>
      </w:r>
      <w:r w:rsidR="00791067">
        <w:t xml:space="preserve">. </w:t>
      </w:r>
      <w:r w:rsidR="00D56BC5">
        <w:t>The</w:t>
      </w:r>
      <w:r>
        <w:t xml:space="preserve"> preferred electronic size of each paper is less than 1 MB.</w:t>
      </w:r>
    </w:p>
    <w:p w14:paraId="0CE400E8" w14:textId="77777777" w:rsidR="00F13A1C" w:rsidRDefault="00F13A1C">
      <w:pPr>
        <w:pStyle w:val="BodyText2"/>
      </w:pPr>
      <w:r>
        <w:t>The text margins are to be set so that the text body is within the dimensions of 1-inch margins top, bottom, left and right.</w:t>
      </w:r>
    </w:p>
    <w:p w14:paraId="22038B51" w14:textId="77777777" w:rsidR="00F13A1C" w:rsidRDefault="00F13A1C">
      <w:pPr>
        <w:pStyle w:val="Heading1"/>
      </w:pPr>
      <w:r>
        <w:t>Body text formatting</w:t>
      </w:r>
    </w:p>
    <w:p w14:paraId="7D045D64" w14:textId="77777777" w:rsidR="00F13A1C" w:rsidRDefault="00F13A1C">
      <w:pPr>
        <w:pStyle w:val="BodyText2"/>
      </w:pPr>
      <w:r>
        <w:t>The body text of the paper contains headings, subheadings, pictures, diagrams, tables, figures, formulae and other relevant information</w:t>
      </w:r>
      <w:r w:rsidR="00791067">
        <w:t xml:space="preserve">. </w:t>
      </w:r>
      <w:r>
        <w:t>Section headings should be in bolded 12 point Times New Roman font</w:t>
      </w:r>
      <w:r w:rsidR="00791067">
        <w:t xml:space="preserve">. </w:t>
      </w:r>
      <w:r>
        <w:t>A number and a dot should be inserted for each heading, in increasing order to the end of the paper</w:t>
      </w:r>
      <w:r w:rsidR="00791067">
        <w:t xml:space="preserve">. </w:t>
      </w:r>
      <w:r>
        <w:t>The first letter of the heading should be upper case and the rest of the heading is lower case unless the word requires upper case (</w:t>
      </w:r>
      <w:r>
        <w:rPr>
          <w:i/>
          <w:iCs/>
        </w:rPr>
        <w:t>e.g.,</w:t>
      </w:r>
      <w:r>
        <w:t xml:space="preserve"> Super</w:t>
      </w:r>
      <w:r w:rsidR="000671BF">
        <w:t>-C</w:t>
      </w:r>
      <w:r>
        <w:t>ritical Water-</w:t>
      </w:r>
      <w:r w:rsidR="000671BF">
        <w:t>c</w:t>
      </w:r>
      <w:r>
        <w:t>ooled Reactors)</w:t>
      </w:r>
      <w:r w:rsidR="00791067">
        <w:t xml:space="preserve">. </w:t>
      </w:r>
      <w:r>
        <w:t>Include a tab space of 0.5 inch from the left margin to the heading itself</w:t>
      </w:r>
      <w:r w:rsidR="00791067">
        <w:t xml:space="preserve">. </w:t>
      </w:r>
      <w:r>
        <w:t>Leave 2 blank lines (24 pt space) between the last paragraph and the heading title line – this template has been adjusted so that the paragraph and heading spacing is correct</w:t>
      </w:r>
      <w:r w:rsidR="00791067">
        <w:t xml:space="preserve">. </w:t>
      </w:r>
      <w:r>
        <w:t>Paragraphs in the body text are separated by one blank line (a 12 pt space at the end of the paragraph is used in this template)</w:t>
      </w:r>
      <w:r w:rsidR="00791067">
        <w:t xml:space="preserve">. </w:t>
      </w:r>
      <w:r>
        <w:t>You are encouraged to use page breaks to force heading titles to appear on the same page as the text of that section.</w:t>
      </w:r>
    </w:p>
    <w:p w14:paraId="2B7FC3A9" w14:textId="77777777" w:rsidR="00F13A1C" w:rsidRDefault="00F13A1C">
      <w:pPr>
        <w:pStyle w:val="BodyText2"/>
      </w:pPr>
      <w:r>
        <w:lastRenderedPageBreak/>
        <w:t>Body text should be in normal 12 point Times New Roman font</w:t>
      </w:r>
      <w:r w:rsidR="00791067">
        <w:t xml:space="preserve">. </w:t>
      </w:r>
      <w:r>
        <w:t xml:space="preserve">If you want to emphasise certain words in the text, you can highlight those words by using </w:t>
      </w:r>
      <w:r>
        <w:rPr>
          <w:b/>
        </w:rPr>
        <w:t>bolded</w:t>
      </w:r>
      <w:r>
        <w:t xml:space="preserve">, </w:t>
      </w:r>
      <w:r>
        <w:rPr>
          <w:i/>
        </w:rPr>
        <w:t>italicized</w:t>
      </w:r>
      <w:r>
        <w:t xml:space="preserve">, or </w:t>
      </w:r>
      <w:r>
        <w:rPr>
          <w:u w:val="single"/>
        </w:rPr>
        <w:t>underlined</w:t>
      </w:r>
      <w:r>
        <w:t xml:space="preserve"> font, or by changing the font type and</w:t>
      </w:r>
      <w:r>
        <w:rPr>
          <w:szCs w:val="16"/>
        </w:rPr>
        <w:t xml:space="preserve"> size</w:t>
      </w:r>
      <w:r>
        <w:t>, provided these changes are confined to drawing the attention of the readers</w:t>
      </w:r>
      <w:r w:rsidR="00791067">
        <w:t xml:space="preserve">. </w:t>
      </w:r>
      <w:r>
        <w:t>The overall paper must be in normal 12 point Times New Roman font.</w:t>
      </w:r>
    </w:p>
    <w:p w14:paraId="5F81E776" w14:textId="77777777" w:rsidR="00F13A1C" w:rsidRDefault="00F13A1C">
      <w:pPr>
        <w:pStyle w:val="BodyText2"/>
      </w:pPr>
      <w:r>
        <w:t>Figures (diagrams and photographs) and tables can be included anywhere in the text other than the title, author list or affiliation list</w:t>
      </w:r>
      <w:r w:rsidR="00791067">
        <w:t xml:space="preserve">. </w:t>
      </w:r>
      <w:r>
        <w:t>Figures should be numbered consecutively throughout the paper from Figure 1 onwards</w:t>
      </w:r>
      <w:r w:rsidR="00791067">
        <w:t xml:space="preserve">. </w:t>
      </w:r>
      <w:r>
        <w:t>Tables should be numbered consecutively throughout the paper from Table 1 onwards</w:t>
      </w:r>
      <w:r w:rsidR="00791067">
        <w:t xml:space="preserve">. </w:t>
      </w:r>
      <w:r>
        <w:t>All figures, tables and their captions are to be centred</w:t>
      </w:r>
      <w:r w:rsidR="00791067">
        <w:t xml:space="preserve">. </w:t>
      </w:r>
      <w:r w:rsidR="00634C60">
        <w:t>The figure caption should appear below the respective figure and the table caption should appear above the respective table</w:t>
      </w:r>
      <w:r w:rsidR="00791067">
        <w:t xml:space="preserve">. </w:t>
      </w:r>
      <w:r>
        <w:t>Ensure figures and tables are within the printable area of the page</w:t>
      </w:r>
      <w:r w:rsidR="00791067">
        <w:t xml:space="preserve">. </w:t>
      </w:r>
      <w:r>
        <w:t>The conversion of your Microsoft Word file to a pdf file can result in omission of images if they are not within the printable area of the page.</w:t>
      </w:r>
    </w:p>
    <w:p w14:paraId="15997522" w14:textId="60652A6C" w:rsidR="00F13A1C" w:rsidRDefault="008825AA">
      <w:pPr>
        <w:ind w:right="283"/>
        <w:jc w:val="center"/>
        <w:rPr>
          <w:lang w:val="en-AU"/>
        </w:rPr>
      </w:pPr>
      <w:r>
        <w:rPr>
          <w:noProof/>
          <w:lang w:val="en-AU"/>
        </w:rPr>
        <w:drawing>
          <wp:inline distT="0" distB="0" distL="0" distR="0" wp14:anchorId="283F7763" wp14:editId="686E093C">
            <wp:extent cx="4410075" cy="3162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0075" cy="3162300"/>
                    </a:xfrm>
                    <a:prstGeom prst="rect">
                      <a:avLst/>
                    </a:prstGeom>
                    <a:noFill/>
                    <a:ln>
                      <a:noFill/>
                    </a:ln>
                  </pic:spPr>
                </pic:pic>
              </a:graphicData>
            </a:graphic>
          </wp:inline>
        </w:drawing>
      </w:r>
    </w:p>
    <w:p w14:paraId="3B2F55F8" w14:textId="77777777" w:rsidR="00F13A1C" w:rsidRDefault="00F13A1C">
      <w:pPr>
        <w:ind w:right="283"/>
        <w:jc w:val="center"/>
        <w:rPr>
          <w:lang w:val="en-AU"/>
        </w:rPr>
      </w:pPr>
    </w:p>
    <w:p w14:paraId="2201E2E9" w14:textId="77777777" w:rsidR="00F13A1C" w:rsidRDefault="00F13A1C">
      <w:pPr>
        <w:pStyle w:val="AppxFigureCaption"/>
      </w:pPr>
      <w:r>
        <w:t>Figure</w:t>
      </w:r>
      <w:r w:rsidR="00791067">
        <w:t> </w:t>
      </w:r>
      <w:r w:rsidR="00404F54">
        <w:fldChar w:fldCharType="begin"/>
      </w:r>
      <w:r w:rsidR="00404F54">
        <w:instrText xml:space="preserve"> SEQ Figure \* ARABIC </w:instrText>
      </w:r>
      <w:r w:rsidR="00404F54">
        <w:fldChar w:fldCharType="separate"/>
      </w:r>
      <w:r w:rsidR="0005302D">
        <w:rPr>
          <w:noProof/>
        </w:rPr>
        <w:t>1</w:t>
      </w:r>
      <w:r w:rsidR="00404F54">
        <w:rPr>
          <w:noProof/>
        </w:rPr>
        <w:fldChar w:fldCharType="end"/>
      </w:r>
      <w:r>
        <w:t xml:space="preserve">   Example of a diagram.</w:t>
      </w:r>
    </w:p>
    <w:p w14:paraId="3D6AD9FD" w14:textId="77777777" w:rsidR="00F13A1C" w:rsidRDefault="00F13A1C">
      <w:pPr>
        <w:pStyle w:val="BodyText2"/>
      </w:pPr>
      <w:r>
        <w:t>There is no restriction on the size of a diagram but, as a general rule, a diagram should not extend beyond the margin of the letter paper in any direction</w:t>
      </w:r>
      <w:r w:rsidR="00791067">
        <w:t xml:space="preserve">. </w:t>
      </w:r>
      <w:r>
        <w:t>Leave one line between the body text, the diagram and the caption.</w:t>
      </w:r>
    </w:p>
    <w:p w14:paraId="4739947A" w14:textId="77777777" w:rsidR="00F13A1C" w:rsidRDefault="00F13A1C">
      <w:pPr>
        <w:pStyle w:val="BodyText2"/>
      </w:pPr>
      <w:r>
        <w:t>In all respects, pictures are inserted in the same way as diagrams</w:t>
      </w:r>
      <w:r w:rsidR="00791067">
        <w:t xml:space="preserve">. </w:t>
      </w:r>
      <w:r>
        <w:t>All pictures and diagrams are to be inserted in line with text</w:t>
      </w:r>
      <w:r w:rsidR="00791067">
        <w:t xml:space="preserve">. </w:t>
      </w:r>
      <w:r>
        <w:t>Ensure the figure image cannot appear on a separate page from the caption.</w:t>
      </w:r>
    </w:p>
    <w:p w14:paraId="0701F6CC" w14:textId="7F1D7EA4" w:rsidR="00F13A1C" w:rsidRDefault="008825AA">
      <w:pPr>
        <w:keepNext/>
        <w:keepLines/>
        <w:ind w:right="288"/>
        <w:jc w:val="center"/>
        <w:rPr>
          <w:lang w:val="en-AU"/>
        </w:rPr>
      </w:pPr>
      <w:r>
        <w:rPr>
          <w:noProof/>
          <w:lang w:val="en-AU"/>
        </w:rPr>
        <w:lastRenderedPageBreak/>
        <w:drawing>
          <wp:inline distT="0" distB="0" distL="0" distR="0" wp14:anchorId="25D3EC3B" wp14:editId="2A6851F9">
            <wp:extent cx="2571750" cy="174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1743075"/>
                    </a:xfrm>
                    <a:prstGeom prst="rect">
                      <a:avLst/>
                    </a:prstGeom>
                    <a:noFill/>
                    <a:ln>
                      <a:noFill/>
                    </a:ln>
                  </pic:spPr>
                </pic:pic>
              </a:graphicData>
            </a:graphic>
          </wp:inline>
        </w:drawing>
      </w:r>
    </w:p>
    <w:p w14:paraId="7165A7DA" w14:textId="77777777" w:rsidR="00F13A1C" w:rsidRDefault="00F13A1C">
      <w:pPr>
        <w:keepNext/>
        <w:keepLines/>
        <w:ind w:right="288"/>
        <w:jc w:val="center"/>
        <w:rPr>
          <w:lang w:val="en-AU"/>
        </w:rPr>
      </w:pPr>
    </w:p>
    <w:p w14:paraId="63E55BCA" w14:textId="77777777" w:rsidR="00F13A1C" w:rsidRDefault="00F13A1C">
      <w:pPr>
        <w:pStyle w:val="AppxFigureCaption"/>
      </w:pPr>
      <w:r>
        <w:t>Figure</w:t>
      </w:r>
      <w:r w:rsidR="00791067">
        <w:t> </w:t>
      </w:r>
      <w:r w:rsidR="00404F54">
        <w:fldChar w:fldCharType="begin"/>
      </w:r>
      <w:r w:rsidR="00404F54">
        <w:instrText xml:space="preserve"> SEQ Figure \* ARABIC </w:instrText>
      </w:r>
      <w:r w:rsidR="00404F54">
        <w:fldChar w:fldCharType="separate"/>
      </w:r>
      <w:r w:rsidR="0005302D">
        <w:rPr>
          <w:noProof/>
        </w:rPr>
        <w:t>2</w:t>
      </w:r>
      <w:r w:rsidR="00404F54">
        <w:rPr>
          <w:noProof/>
        </w:rPr>
        <w:fldChar w:fldCharType="end"/>
      </w:r>
      <w:r>
        <w:t xml:space="preserve">   A picture is treated in the same way as diagram</w:t>
      </w:r>
      <w:r w:rsidR="00791067">
        <w:t xml:space="preserve">. </w:t>
      </w:r>
      <w:r>
        <w:t>Paragraph formatting was used to ensure the picture and caption appear together.</w:t>
      </w:r>
    </w:p>
    <w:p w14:paraId="70FF4F7D" w14:textId="77777777" w:rsidR="00F13A1C" w:rsidRDefault="00F13A1C">
      <w:pPr>
        <w:pStyle w:val="Heading2"/>
      </w:pPr>
      <w:r>
        <w:tab/>
        <w:t>Subheading in a heading section</w:t>
      </w:r>
    </w:p>
    <w:p w14:paraId="0D9958F6" w14:textId="77777777" w:rsidR="00F13A1C" w:rsidRDefault="00F13A1C">
      <w:pPr>
        <w:pStyle w:val="BodyText2"/>
      </w:pPr>
      <w:r>
        <w:t>Subheadings are recommended to provide clarity of ideas</w:t>
      </w:r>
      <w:r w:rsidR="00791067">
        <w:t xml:space="preserve">. </w:t>
      </w:r>
      <w:r>
        <w:t>The subheading should be in bolded 12 point Times New Roman font</w:t>
      </w:r>
      <w:r w:rsidR="00791067">
        <w:t xml:space="preserve">. </w:t>
      </w:r>
      <w:r>
        <w:t>The first letter of the subheading should be in upper case and the remaining words should be lower case unless the word requires upper case</w:t>
      </w:r>
      <w:r w:rsidR="00791067">
        <w:t xml:space="preserve">. </w:t>
      </w:r>
      <w:r>
        <w:t>Subheadings are numbered with a period separating the section number and the subheading number (</w:t>
      </w:r>
      <w:r>
        <w:rPr>
          <w:i/>
          <w:iCs/>
        </w:rPr>
        <w:t>e.g.,</w:t>
      </w:r>
      <w:r>
        <w:t xml:space="preserve"> 2.1 and 2.2 are subheadings in section 2)</w:t>
      </w:r>
      <w:r w:rsidR="00791067">
        <w:t xml:space="preserve">. </w:t>
      </w:r>
      <w:r>
        <w:t>The subheading title is separated from the subheading number by a tab space 1 cm from the left margin</w:t>
      </w:r>
      <w:r w:rsidR="00791067">
        <w:t xml:space="preserve">. </w:t>
      </w:r>
      <w:r>
        <w:t>The body of text in the subheading section is aligned and formatted identical to other sections</w:t>
      </w:r>
      <w:r w:rsidR="00791067">
        <w:t xml:space="preserve">. </w:t>
      </w:r>
      <w:r>
        <w:t>A single line is used to separate a subheaded section from other subheaded sections and other text in the same heading section.</w:t>
      </w:r>
    </w:p>
    <w:p w14:paraId="4EF6943B" w14:textId="77777777" w:rsidR="00F13A1C" w:rsidRDefault="00F13A1C">
      <w:pPr>
        <w:pStyle w:val="Heading3"/>
      </w:pPr>
      <w:r>
        <w:t>Sub-subheading in a subheaded section</w:t>
      </w:r>
    </w:p>
    <w:p w14:paraId="64A1847B" w14:textId="77777777" w:rsidR="00F13A1C" w:rsidRDefault="00F13A1C">
      <w:pPr>
        <w:pStyle w:val="BodyText2"/>
      </w:pPr>
      <w:r>
        <w:t>In case a sub-subheading is required, the same principles apply</w:t>
      </w:r>
      <w:r w:rsidR="00791067">
        <w:t xml:space="preserve">. </w:t>
      </w:r>
      <w:r>
        <w:t>The sub-subheading title is to be in underlined (</w:t>
      </w:r>
      <w:r>
        <w:rPr>
          <w:i/>
          <w:iCs/>
        </w:rPr>
        <w:t>i.e.</w:t>
      </w:r>
      <w:r>
        <w:t>, non-bolded) 12 point Times New Roman font.</w:t>
      </w:r>
    </w:p>
    <w:p w14:paraId="236455DA" w14:textId="77777777" w:rsidR="00F13A1C" w:rsidRDefault="00F13A1C">
      <w:pPr>
        <w:pStyle w:val="Heading1"/>
      </w:pPr>
      <w:r>
        <w:t>References</w:t>
      </w:r>
    </w:p>
    <w:p w14:paraId="5B3E46A3" w14:textId="77777777" w:rsidR="00F13A1C" w:rsidRDefault="00F13A1C">
      <w:pPr>
        <w:pStyle w:val="BodyText2"/>
      </w:pPr>
      <w:r>
        <w:t xml:space="preserve">References in the text can be made to literature listed in the reference section, located at the end of the paper, by numbering the literature with numbers in square brackets </w:t>
      </w:r>
      <w:r>
        <w:rPr>
          <w:i/>
          <w:iCs/>
        </w:rPr>
        <w:t>e.g.,</w:t>
      </w:r>
      <w:r w:rsidR="00791067">
        <w:t xml:space="preserve"> </w:t>
      </w:r>
      <w:r w:rsidR="00791067">
        <w:fldChar w:fldCharType="begin"/>
      </w:r>
      <w:r w:rsidR="00791067">
        <w:instrText xml:space="preserve"> REF _Ref162195787 \h </w:instrText>
      </w:r>
      <w:r w:rsidR="00791067">
        <w:fldChar w:fldCharType="separate"/>
      </w:r>
      <w:r w:rsidR="00791067">
        <w:t>[</w:t>
      </w:r>
      <w:r w:rsidR="00791067">
        <w:rPr>
          <w:noProof/>
        </w:rPr>
        <w:t>1</w:t>
      </w:r>
      <w:r w:rsidR="00791067">
        <w:fldChar w:fldCharType="end"/>
      </w:r>
      <w:r w:rsidR="00791067">
        <w:t xml:space="preserve">]. </w:t>
      </w:r>
      <w:r>
        <w:t>The references are incremented in sequence of appearance in the text</w:t>
      </w:r>
      <w:r w:rsidR="00791067">
        <w:t xml:space="preserve">. </w:t>
      </w:r>
      <w:r>
        <w:t>Repeated references to the same literature can be made usi</w:t>
      </w:r>
      <w:r w:rsidR="00791067">
        <w:t xml:space="preserve">ng the same reference number </w:t>
      </w:r>
      <w:r w:rsidR="00791067">
        <w:fldChar w:fldCharType="begin"/>
      </w:r>
      <w:r w:rsidR="00791067">
        <w:instrText xml:space="preserve"> REF _Ref162195787 \h </w:instrText>
      </w:r>
      <w:r w:rsidR="00791067">
        <w:fldChar w:fldCharType="separate"/>
      </w:r>
      <w:r w:rsidR="00791067">
        <w:t>[</w:t>
      </w:r>
      <w:r w:rsidR="00791067">
        <w:rPr>
          <w:noProof/>
        </w:rPr>
        <w:t>1</w:t>
      </w:r>
      <w:r w:rsidR="00791067">
        <w:fldChar w:fldCharType="end"/>
      </w:r>
      <w:r w:rsidR="00791067">
        <w:t xml:space="preserve">]. </w:t>
      </w:r>
      <w:r>
        <w:t>In this case, the reference number will be incremented on the next new literature cited.</w:t>
      </w:r>
    </w:p>
    <w:p w14:paraId="7F28CF20" w14:textId="77777777" w:rsidR="00F13A1C" w:rsidRDefault="00F13A1C">
      <w:pPr>
        <w:pStyle w:val="BodyText2"/>
      </w:pPr>
      <w:r>
        <w:t xml:space="preserve">The format for references should be: name of authors (authors are separated by commas), “Title of paper within quote marks with the first letter upper case and the rest lower case unless the word requires upper case”, </w:t>
      </w:r>
      <w:r>
        <w:rPr>
          <w:i/>
        </w:rPr>
        <w:t>Journal name in italics</w:t>
      </w:r>
      <w:r>
        <w:t xml:space="preserve">, Vol. number, </w:t>
      </w:r>
      <w:r w:rsidR="00791067">
        <w:t xml:space="preserve">Issue number, year and pages </w:t>
      </w:r>
      <w:r w:rsidR="00791067">
        <w:fldChar w:fldCharType="begin"/>
      </w:r>
      <w:r w:rsidR="00791067">
        <w:instrText xml:space="preserve"> REF _Ref162195787 \h </w:instrText>
      </w:r>
      <w:r w:rsidR="00791067">
        <w:fldChar w:fldCharType="separate"/>
      </w:r>
      <w:r w:rsidR="00791067">
        <w:t>[</w:t>
      </w:r>
      <w:r w:rsidR="00791067">
        <w:rPr>
          <w:noProof/>
        </w:rPr>
        <w:t>1</w:t>
      </w:r>
      <w:r w:rsidR="00791067">
        <w:fldChar w:fldCharType="end"/>
      </w:r>
      <w:r w:rsidR="00791067">
        <w:t xml:space="preserve">]. </w:t>
      </w:r>
      <w:r>
        <w:t>In the case of conference proceedings, u</w:t>
      </w:r>
      <w:r w:rsidR="00791067">
        <w:t xml:space="preserve">nderline the conference name </w:t>
      </w:r>
      <w:r w:rsidR="00791067">
        <w:fldChar w:fldCharType="begin"/>
      </w:r>
      <w:r w:rsidR="00791067">
        <w:instrText xml:space="preserve"> REF _Ref162195912 \h </w:instrText>
      </w:r>
      <w:r w:rsidR="00791067">
        <w:fldChar w:fldCharType="separate"/>
      </w:r>
      <w:r w:rsidR="00791067">
        <w:t>[</w:t>
      </w:r>
      <w:r w:rsidR="00791067">
        <w:rPr>
          <w:noProof/>
        </w:rPr>
        <w:t>2</w:t>
      </w:r>
      <w:r w:rsidR="00791067">
        <w:fldChar w:fldCharType="end"/>
      </w:r>
      <w:r w:rsidR="00791067">
        <w:t>]</w:t>
      </w:r>
      <w:r>
        <w:t>.</w:t>
      </w:r>
    </w:p>
    <w:p w14:paraId="5B9EFEC0" w14:textId="77777777" w:rsidR="00791067" w:rsidRDefault="00F13A1C" w:rsidP="00BF333E">
      <w:pPr>
        <w:pStyle w:val="BodyText2"/>
      </w:pPr>
      <w:r>
        <w:t>For formulae, equations are numbered in their order of appearance in round brackets and are referred in the text if necessary.</w:t>
      </w:r>
    </w:p>
    <w:tbl>
      <w:tblPr>
        <w:tblW w:w="0" w:type="auto"/>
        <w:tblLook w:val="04A0" w:firstRow="1" w:lastRow="0" w:firstColumn="1" w:lastColumn="0" w:noHBand="0" w:noVBand="1"/>
      </w:tblPr>
      <w:tblGrid>
        <w:gridCol w:w="800"/>
        <w:gridCol w:w="7602"/>
        <w:gridCol w:w="958"/>
      </w:tblGrid>
      <w:tr w:rsidR="008D0B3C" w14:paraId="0A272EA2" w14:textId="77777777" w:rsidTr="008D0B3C">
        <w:trPr>
          <w:cantSplit/>
        </w:trPr>
        <w:tc>
          <w:tcPr>
            <w:tcW w:w="817" w:type="dxa"/>
            <w:shd w:val="clear" w:color="auto" w:fill="auto"/>
            <w:vAlign w:val="center"/>
          </w:tcPr>
          <w:p w14:paraId="7D9FFCF7" w14:textId="77777777" w:rsidR="00791067" w:rsidRDefault="00791067" w:rsidP="008D0B3C">
            <w:pPr>
              <w:pStyle w:val="BodyText2"/>
              <w:jc w:val="center"/>
            </w:pPr>
          </w:p>
        </w:tc>
        <w:tc>
          <w:tcPr>
            <w:tcW w:w="7796" w:type="dxa"/>
            <w:shd w:val="clear" w:color="auto" w:fill="auto"/>
            <w:vAlign w:val="center"/>
          </w:tcPr>
          <w:p w14:paraId="7DB87B2D" w14:textId="10820AAB" w:rsidR="00791067" w:rsidRDefault="009C7700" w:rsidP="008D0B3C">
            <w:pPr>
              <w:pStyle w:val="BodyText2"/>
              <w:jc w:val="center"/>
            </w:pPr>
            <m:oMathPara>
              <m:oMath>
                <m:sSubSup>
                  <m:sSubSupPr>
                    <m:ctrlPr>
                      <w:rPr>
                        <w:rFonts w:ascii="Cambria Math" w:hAnsi="Cambria Math"/>
                        <w:i/>
                      </w:rPr>
                    </m:ctrlPr>
                  </m:sSubSupPr>
                  <m:e>
                    <m:r>
                      <w:rPr>
                        <w:rFonts w:ascii="Cambria Math" w:hAnsi="Cambria Math"/>
                      </w:rPr>
                      <m:t>E</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2</m:t>
                    </m:r>
                  </m:sub>
                  <m:sup>
                    <m:r>
                      <w:rPr>
                        <w:rFonts w:ascii="Cambria Math" w:hAnsi="Cambria Math"/>
                      </w:rPr>
                      <m:t>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sSup>
                  <m:sSupPr>
                    <m:ctrlPr>
                      <w:rPr>
                        <w:rFonts w:ascii="Cambria Math" w:hAnsi="Cambria Math"/>
                        <w:i/>
                      </w:rPr>
                    </m:ctrlPr>
                  </m:sSupPr>
                  <m:e>
                    <m:r>
                      <w:rPr>
                        <w:rFonts w:ascii="Cambria Math" w:hAnsi="Cambria Math"/>
                      </w:rPr>
                      <m:t>c</m:t>
                    </m:r>
                  </m:e>
                  <m:sup>
                    <m:r>
                      <w:rPr>
                        <w:rFonts w:ascii="Cambria Math" w:hAnsi="Cambria Math"/>
                      </w:rPr>
                      <m:t>2</m:t>
                    </m:r>
                  </m:sup>
                </m:sSup>
              </m:oMath>
            </m:oMathPara>
          </w:p>
        </w:tc>
        <w:tc>
          <w:tcPr>
            <w:tcW w:w="963" w:type="dxa"/>
            <w:shd w:val="clear" w:color="auto" w:fill="auto"/>
            <w:vAlign w:val="center"/>
          </w:tcPr>
          <w:p w14:paraId="295A5979" w14:textId="77777777" w:rsidR="00791067" w:rsidRDefault="00791067" w:rsidP="008D0B3C">
            <w:pPr>
              <w:pStyle w:val="BodyText2"/>
              <w:jc w:val="center"/>
            </w:pPr>
            <w:r>
              <w:t>(</w:t>
            </w:r>
            <w:r>
              <w:fldChar w:fldCharType="begin"/>
            </w:r>
            <w:r>
              <w:instrText xml:space="preserve"> SEQ Equation \* ARABIC </w:instrText>
            </w:r>
            <w:r>
              <w:fldChar w:fldCharType="separate"/>
            </w:r>
            <w:r>
              <w:rPr>
                <w:noProof/>
              </w:rPr>
              <w:t>1</w:t>
            </w:r>
            <w:r>
              <w:fldChar w:fldCharType="end"/>
            </w:r>
            <w:r>
              <w:t>)</w:t>
            </w:r>
          </w:p>
        </w:tc>
      </w:tr>
    </w:tbl>
    <w:p w14:paraId="1C34AEC2" w14:textId="77777777" w:rsidR="00F13A1C" w:rsidRDefault="00F13A1C">
      <w:pPr>
        <w:pStyle w:val="Heading1"/>
      </w:pPr>
      <w:r>
        <w:t>Wide diagrams or tables</w:t>
      </w:r>
    </w:p>
    <w:p w14:paraId="2C20FAE8" w14:textId="77777777" w:rsidR="00F13A1C" w:rsidRDefault="00F13A1C">
      <w:pPr>
        <w:pStyle w:val="BodyText2"/>
      </w:pPr>
      <w:r>
        <w:t>If a diagram or table is too wide, it is recommended that the section of the paper be formatted in landscape orientation</w:t>
      </w:r>
      <w:r w:rsidR="00791067">
        <w:t xml:space="preserve">. </w:t>
      </w:r>
      <w:r>
        <w:t xml:space="preserve">The caption for the diagram should appear below the respective diagram </w:t>
      </w:r>
      <w:r w:rsidR="00634C60">
        <w:t>and that for the table should appear above the respective</w:t>
      </w:r>
      <w:r>
        <w:t xml:space="preserve"> table</w:t>
      </w:r>
      <w:r w:rsidR="00791067">
        <w:t xml:space="preserve">. </w:t>
      </w:r>
      <w:r>
        <w:t xml:space="preserve">Care should be taken to ensure that only the diagram or table, and caption, </w:t>
      </w:r>
      <w:r w:rsidR="009132AE">
        <w:t>which</w:t>
      </w:r>
      <w:r>
        <w:t xml:space="preserve"> needs to be displayed in landscape </w:t>
      </w:r>
      <w:r w:rsidR="00531675">
        <w:t>print,</w:t>
      </w:r>
      <w:r>
        <w:t xml:space="preserve"> is formatted as such.</w:t>
      </w:r>
    </w:p>
    <w:p w14:paraId="08465320" w14:textId="77777777" w:rsidR="00F13A1C" w:rsidRDefault="00F13A1C">
      <w:pPr>
        <w:ind w:right="283"/>
        <w:jc w:val="both"/>
        <w:rPr>
          <w:lang w:val="en-AU"/>
        </w:rPr>
      </w:pPr>
    </w:p>
    <w:p w14:paraId="0CEFB8FC" w14:textId="77777777" w:rsidR="00F13A1C" w:rsidRDefault="00F13A1C">
      <w:pPr>
        <w:ind w:right="283"/>
        <w:jc w:val="both"/>
        <w:rPr>
          <w:lang w:val="en-AU"/>
        </w:rPr>
        <w:sectPr w:rsidR="00F13A1C" w:rsidSect="00E20DCB">
          <w:headerReference w:type="default" r:id="rId16"/>
          <w:footerReference w:type="default" r:id="rId17"/>
          <w:type w:val="nextColumn"/>
          <w:pgSz w:w="12240" w:h="15840" w:code="1"/>
          <w:pgMar w:top="1440" w:right="1440" w:bottom="1440" w:left="1440" w:header="720" w:footer="720" w:gutter="0"/>
          <w:cols w:space="284"/>
        </w:sectPr>
      </w:pPr>
    </w:p>
    <w:p w14:paraId="63986486" w14:textId="0C78B6AE" w:rsidR="00F13A1C" w:rsidRDefault="008825AA">
      <w:pPr>
        <w:ind w:right="283"/>
        <w:jc w:val="center"/>
        <w:rPr>
          <w:lang w:val="en-AU"/>
        </w:rPr>
      </w:pPr>
      <w:r>
        <w:rPr>
          <w:noProof/>
          <w:lang w:val="en-AU"/>
        </w:rPr>
        <w:lastRenderedPageBreak/>
        <w:drawing>
          <wp:inline distT="0" distB="0" distL="0" distR="0" wp14:anchorId="627DDA89" wp14:editId="319A6DF2">
            <wp:extent cx="7610475" cy="4238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10475" cy="4238625"/>
                    </a:xfrm>
                    <a:prstGeom prst="rect">
                      <a:avLst/>
                    </a:prstGeom>
                    <a:noFill/>
                    <a:ln>
                      <a:noFill/>
                    </a:ln>
                  </pic:spPr>
                </pic:pic>
              </a:graphicData>
            </a:graphic>
          </wp:inline>
        </w:drawing>
      </w:r>
    </w:p>
    <w:p w14:paraId="685565BC" w14:textId="77777777" w:rsidR="00F13A1C" w:rsidRDefault="00F13A1C">
      <w:pPr>
        <w:ind w:left="-567" w:right="283"/>
        <w:jc w:val="center"/>
        <w:rPr>
          <w:lang w:val="en-AU"/>
        </w:rPr>
      </w:pPr>
    </w:p>
    <w:p w14:paraId="2F2CBD35" w14:textId="77777777" w:rsidR="00F13A1C" w:rsidRDefault="00F13A1C">
      <w:pPr>
        <w:pStyle w:val="AppxFigureCaption"/>
      </w:pPr>
      <w:r>
        <w:t xml:space="preserve">Figure </w:t>
      </w:r>
      <w:r w:rsidR="00404F54">
        <w:fldChar w:fldCharType="begin"/>
      </w:r>
      <w:r w:rsidR="00404F54">
        <w:instrText xml:space="preserve"> SEQ Figure \* ARABIC </w:instrText>
      </w:r>
      <w:r w:rsidR="00404F54">
        <w:fldChar w:fldCharType="separate"/>
      </w:r>
      <w:r w:rsidR="0005302D">
        <w:rPr>
          <w:noProof/>
        </w:rPr>
        <w:t>3</w:t>
      </w:r>
      <w:r w:rsidR="00404F54">
        <w:rPr>
          <w:noProof/>
        </w:rPr>
        <w:fldChar w:fldCharType="end"/>
      </w:r>
      <w:r>
        <w:t xml:space="preserve">   Example of a diagram too wide for portrait orientation</w:t>
      </w:r>
    </w:p>
    <w:p w14:paraId="626360E9" w14:textId="77777777" w:rsidR="00F13A1C" w:rsidRDefault="00F13A1C">
      <w:pPr>
        <w:rPr>
          <w:lang w:val="en-AU"/>
        </w:rPr>
      </w:pPr>
    </w:p>
    <w:p w14:paraId="1989AF80" w14:textId="77777777" w:rsidR="00F13A1C" w:rsidRDefault="00F13A1C">
      <w:pPr>
        <w:ind w:right="283"/>
        <w:rPr>
          <w:lang w:val="en-AU"/>
        </w:rPr>
        <w:sectPr w:rsidR="00F13A1C" w:rsidSect="00E20DCB">
          <w:pgSz w:w="15840" w:h="12240" w:orient="landscape" w:code="1"/>
          <w:pgMar w:top="1138" w:right="1138" w:bottom="1138" w:left="1138" w:header="720" w:footer="720" w:gutter="0"/>
          <w:cols w:space="284"/>
        </w:sectPr>
      </w:pPr>
    </w:p>
    <w:p w14:paraId="521E87B5" w14:textId="77777777" w:rsidR="00F13A1C" w:rsidRDefault="00F13A1C">
      <w:pPr>
        <w:pStyle w:val="Heading1"/>
      </w:pPr>
      <w:r>
        <w:lastRenderedPageBreak/>
        <w:t>Conclusion</w:t>
      </w:r>
    </w:p>
    <w:p w14:paraId="78490C28" w14:textId="77777777" w:rsidR="00F13A1C" w:rsidRDefault="00F13A1C">
      <w:pPr>
        <w:pStyle w:val="BodyText2"/>
      </w:pPr>
      <w:r>
        <w:t xml:space="preserve">We have developed a format for the full papers submitted to the </w:t>
      </w:r>
      <w:r w:rsidR="00791067">
        <w:t xml:space="preserve">G4SR5. </w:t>
      </w:r>
      <w:r>
        <w:t>We hope that the authors find this template useful and the guide easy to use</w:t>
      </w:r>
      <w:r w:rsidR="00791067">
        <w:t xml:space="preserve">. </w:t>
      </w:r>
      <w:r>
        <w:t xml:space="preserve">If there are any problems or questions regarding this template, please contact </w:t>
      </w:r>
      <w:r w:rsidR="008740DF">
        <w:t>us at</w:t>
      </w:r>
      <w:r>
        <w:t xml:space="preserve"> </w:t>
      </w:r>
      <w:r w:rsidR="008740DF" w:rsidRPr="008740DF">
        <w:t>cns2016org@cns-snc.ca</w:t>
      </w:r>
      <w:r w:rsidR="00791067">
        <w:t xml:space="preserve">. </w:t>
      </w:r>
      <w:r>
        <w:t>We wish you every success in the preparation of your full paper.</w:t>
      </w:r>
    </w:p>
    <w:p w14:paraId="25645FD5" w14:textId="77777777" w:rsidR="00F13A1C" w:rsidRDefault="00F13A1C">
      <w:pPr>
        <w:pStyle w:val="Heading1"/>
      </w:pPr>
      <w:r>
        <w:t>References</w:t>
      </w:r>
    </w:p>
    <w:p w14:paraId="16BD2741" w14:textId="77777777" w:rsidR="00F13A1C" w:rsidRDefault="00F13A1C">
      <w:pPr>
        <w:pStyle w:val="ReferenceEntry"/>
      </w:pPr>
      <w:bookmarkStart w:id="0" w:name="_Ref162195787"/>
      <w:r>
        <w:t>[</w:t>
      </w:r>
      <w:r>
        <w:fldChar w:fldCharType="begin"/>
      </w:r>
      <w:r>
        <w:instrText xml:space="preserve"> SEQ [ \* ARABIC </w:instrText>
      </w:r>
      <w:r>
        <w:fldChar w:fldCharType="separate"/>
      </w:r>
      <w:r w:rsidR="0005302D">
        <w:rPr>
          <w:noProof/>
        </w:rPr>
        <w:t>1</w:t>
      </w:r>
      <w:r>
        <w:fldChar w:fldCharType="end"/>
      </w:r>
      <w:bookmarkEnd w:id="0"/>
      <w:r>
        <w:t>]</w:t>
      </w:r>
      <w:r>
        <w:tab/>
        <w:t xml:space="preserve">R.H. Brown, “A method to make reference to literature”, Journal of Citation, Vol. 11, </w:t>
      </w:r>
      <w:r w:rsidR="00531675">
        <w:t xml:space="preserve">No. </w:t>
      </w:r>
      <w:r>
        <w:t>2, 1988, pp.</w:t>
      </w:r>
      <w:r w:rsidR="00531675">
        <w:t xml:space="preserve"> </w:t>
      </w:r>
      <w:r>
        <w:t>195-204.</w:t>
      </w:r>
    </w:p>
    <w:p w14:paraId="719796EB" w14:textId="77777777" w:rsidR="00F13A1C" w:rsidRDefault="00F13A1C">
      <w:pPr>
        <w:pStyle w:val="ReferenceEntry"/>
      </w:pPr>
      <w:bookmarkStart w:id="1" w:name="_Ref162195912"/>
      <w:bookmarkStart w:id="2" w:name="_Ref197760049"/>
      <w:r>
        <w:t>[</w:t>
      </w:r>
      <w:r>
        <w:fldChar w:fldCharType="begin"/>
      </w:r>
      <w:r>
        <w:instrText xml:space="preserve"> SEQ [ \* ARABIC </w:instrText>
      </w:r>
      <w:r>
        <w:fldChar w:fldCharType="separate"/>
      </w:r>
      <w:r w:rsidR="0005302D">
        <w:rPr>
          <w:noProof/>
        </w:rPr>
        <w:t>2</w:t>
      </w:r>
      <w:r>
        <w:fldChar w:fldCharType="end"/>
      </w:r>
      <w:bookmarkEnd w:id="1"/>
      <w:r>
        <w:t>]</w:t>
      </w:r>
      <w:r>
        <w:tab/>
        <w:t xml:space="preserve">J.D. Irish and S.R. Douglas, “Validation of WIMS-IST”, </w:t>
      </w:r>
      <w:r>
        <w:rPr>
          <w:u w:val="single"/>
        </w:rPr>
        <w:t>Proceedings of the 23rd Annual Conference of the Canadian Nuclear Society</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 2002 June 2-5.</w:t>
      </w:r>
      <w:bookmarkEnd w:id="2"/>
    </w:p>
    <w:sectPr w:rsidR="00F13A1C">
      <w:pgSz w:w="12240" w:h="15840" w:code="1"/>
      <w:pgMar w:top="1138" w:right="1138" w:bottom="1138" w:left="1138" w:header="720" w:footer="72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23400" w14:textId="77777777" w:rsidR="00E20DCB" w:rsidRDefault="00E20DCB">
      <w:r>
        <w:separator/>
      </w:r>
    </w:p>
  </w:endnote>
  <w:endnote w:type="continuationSeparator" w:id="0">
    <w:p w14:paraId="49321B93" w14:textId="77777777" w:rsidR="00E20DCB" w:rsidRDefault="00E2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1899" w14:textId="77777777" w:rsidR="00310A39" w:rsidRPr="00721D96" w:rsidRDefault="00EA28B9">
    <w:pPr>
      <w:pStyle w:val="Footer"/>
      <w:rPr>
        <w:i/>
        <w:sz w:val="20"/>
      </w:rPr>
    </w:pP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61E1E" w14:textId="77777777" w:rsidR="00E20DCB" w:rsidRDefault="00E20DCB">
      <w:r>
        <w:separator/>
      </w:r>
    </w:p>
  </w:footnote>
  <w:footnote w:type="continuationSeparator" w:id="0">
    <w:p w14:paraId="2B2B9BD9" w14:textId="77777777" w:rsidR="00E20DCB" w:rsidRDefault="00E2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94C69" w14:textId="743F2A4D" w:rsidR="00791067" w:rsidRDefault="008825AA" w:rsidP="00791067">
    <w:pPr>
      <w:pStyle w:val="Header"/>
      <w:tabs>
        <w:tab w:val="right" w:pos="9360"/>
      </w:tabs>
      <w:rPr>
        <w:b w:val="0"/>
        <w:color w:val="000000"/>
        <w:sz w:val="16"/>
      </w:rPr>
    </w:pPr>
    <w:r>
      <w:rPr>
        <w:b w:val="0"/>
        <w:noProof/>
        <w:color w:val="000000"/>
        <w:sz w:val="16"/>
        <w:lang w:val="en-CA" w:eastAsia="en-CA"/>
      </w:rPr>
      <mc:AlternateContent>
        <mc:Choice Requires="wps">
          <w:drawing>
            <wp:anchor distT="0" distB="0" distL="114300" distR="114300" simplePos="0" relativeHeight="251657728" behindDoc="0" locked="0" layoutInCell="0" allowOverlap="1" wp14:anchorId="1F77B384" wp14:editId="243DDC75">
              <wp:simplePos x="0" y="0"/>
              <wp:positionH relativeFrom="page">
                <wp:align>right</wp:align>
              </wp:positionH>
              <wp:positionV relativeFrom="page">
                <wp:align>top</wp:align>
              </wp:positionV>
              <wp:extent cx="7772400" cy="464185"/>
              <wp:effectExtent l="0" t="0" r="0" b="0"/>
              <wp:wrapNone/>
              <wp:docPr id="297754148" name="MSIPCMdb2f48f48b0f0c7886ab7f60" descr="{&quot;HashCode&quot;:-843983985,&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9D41" w14:textId="53DC994C" w:rsidR="00791067" w:rsidRPr="00943F06" w:rsidRDefault="00791067" w:rsidP="00943F06">
                          <w:pPr>
                            <w:jc w:val="right"/>
                            <w:rPr>
                              <w:rFonts w:ascii="Calibri" w:hAnsi="Calibri" w:cs="Calibri"/>
                              <w:color w:val="000000"/>
                              <w:sz w:val="20"/>
                            </w:rPr>
                          </w:pP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B384" id="_x0000_t202" coordsize="21600,21600" o:spt="202" path="m,l,21600r21600,l21600,xe">
              <v:stroke joinstyle="miter"/>
              <v:path gradientshapeok="t" o:connecttype="rect"/>
            </v:shapetype>
            <v:shape id="MSIPCMdb2f48f48b0f0c7886ab7f60" o:spid="_x0000_s1026" type="#_x0000_t202" alt="{&quot;HashCode&quot;:-843983985,&quot;Height&quot;:9999999.0,&quot;Width&quot;:9999999.0,&quot;Placement&quot;:&quot;Header&quot;,&quot;Index&quot;:&quot;Primary&quot;,&quot;Section&quot;:1,&quot;Top&quot;:0.0,&quot;Left&quot;:0.0}" style="position:absolute;left:0;text-align:left;margin-left:560.8pt;margin-top:0;width:612pt;height:36.55pt;z-index:2516577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n8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" o:allowincell="f" filled="f" stroked="f">
              <v:textbox inset=",0,20pt,0">
                <w:txbxContent>
                  <w:p w14:paraId="4E2E9D41" w14:textId="53DC994C" w:rsidR="00791067" w:rsidRPr="00943F06" w:rsidRDefault="00791067" w:rsidP="00943F06">
                    <w:pPr>
                      <w:jc w:val="right"/>
                      <w:rPr>
                        <w:rFonts w:ascii="Calibri" w:hAnsi="Calibri" w:cs="Calibri"/>
                        <w:color w:val="000000"/>
                        <w:sz w:val="20"/>
                      </w:rPr>
                    </w:pPr>
                  </w:p>
                </w:txbxContent>
              </v:textbox>
              <w10:wrap anchorx="page" anchory="page"/>
            </v:shape>
          </w:pict>
        </mc:Fallback>
      </mc:AlternateContent>
    </w:r>
    <w:r w:rsidR="00791067">
      <w:rPr>
        <w:b w:val="0"/>
        <w:color w:val="000000"/>
        <w:sz w:val="16"/>
      </w:rPr>
      <w:t>5</w:t>
    </w:r>
    <w:r w:rsidR="00791067" w:rsidRPr="00F00831">
      <w:rPr>
        <w:b w:val="0"/>
        <w:color w:val="000000"/>
        <w:sz w:val="16"/>
        <w:vertAlign w:val="superscript"/>
      </w:rPr>
      <w:t>th</w:t>
    </w:r>
    <w:r w:rsidR="00791067">
      <w:rPr>
        <w:b w:val="0"/>
        <w:color w:val="000000"/>
        <w:sz w:val="16"/>
      </w:rPr>
      <w:t xml:space="preserve"> Generation IV and Small Reactors (G4SR)</w:t>
    </w:r>
    <w:r w:rsidR="00791067" w:rsidRPr="00D56BC5">
      <w:rPr>
        <w:b w:val="0"/>
        <w:color w:val="000000"/>
        <w:sz w:val="16"/>
      </w:rPr>
      <w:t xml:space="preserve"> Conference  </w:t>
    </w:r>
  </w:p>
  <w:p w14:paraId="70B5240B" w14:textId="77777777" w:rsidR="00791067" w:rsidRPr="00723854" w:rsidRDefault="00791067" w:rsidP="00791067">
    <w:pPr>
      <w:pStyle w:val="Header"/>
      <w:tabs>
        <w:tab w:val="right" w:pos="9360"/>
      </w:tabs>
      <w:rPr>
        <w:b w:val="0"/>
        <w:color w:val="000000"/>
        <w:sz w:val="16"/>
      </w:rPr>
    </w:pPr>
    <w:r>
      <w:rPr>
        <w:b w:val="0"/>
        <w:color w:val="000000"/>
        <w:sz w:val="16"/>
      </w:rPr>
      <w:t>The Westin Ottawa</w:t>
    </w:r>
    <w:r w:rsidRPr="008F0A64">
      <w:rPr>
        <w:b w:val="0"/>
        <w:color w:val="000000"/>
        <w:sz w:val="16"/>
      </w:rPr>
      <w:t xml:space="preserve">, </w:t>
    </w:r>
    <w:r>
      <w:rPr>
        <w:b w:val="0"/>
        <w:color w:val="000000"/>
        <w:sz w:val="16"/>
      </w:rPr>
      <w:t>ON</w:t>
    </w:r>
    <w:r w:rsidRPr="008F0A64">
      <w:rPr>
        <w:b w:val="0"/>
        <w:color w:val="000000"/>
        <w:sz w:val="16"/>
      </w:rPr>
      <w:t>, Canada</w:t>
    </w:r>
    <w:r w:rsidRPr="00723854">
      <w:rPr>
        <w:b w:val="0"/>
        <w:color w:val="000000"/>
        <w:sz w:val="16"/>
      </w:rPr>
      <w:t xml:space="preserve">, </w:t>
    </w:r>
    <w:r w:rsidRPr="00F00831">
      <w:rPr>
        <w:b w:val="0"/>
        <w:color w:val="000000"/>
        <w:sz w:val="16"/>
      </w:rPr>
      <w:t>October 1-4</w:t>
    </w:r>
    <w:r>
      <w:rPr>
        <w:b w:val="0"/>
        <w:color w:val="000000"/>
        <w:sz w:val="16"/>
      </w:rPr>
      <w:t>,</w:t>
    </w:r>
    <w:r w:rsidRPr="00F00831">
      <w:rPr>
        <w:b w:val="0"/>
        <w:color w:val="000000"/>
        <w:sz w:val="16"/>
      </w:rPr>
      <w:t xml:space="preserve"> 2024</w:t>
    </w:r>
  </w:p>
  <w:p w14:paraId="7034BA45" w14:textId="77777777" w:rsidR="00310A39" w:rsidRPr="00EA28B9" w:rsidRDefault="00310A39" w:rsidP="00EA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45C4488"/>
    <w:lvl w:ilvl="0">
      <w:start w:val="1"/>
      <w:numFmt w:val="decimal"/>
      <w:lvlRestart w:val="0"/>
      <w:pStyle w:val="Heading1"/>
      <w:lvlText w:val="%1."/>
      <w:lvlJc w:val="left"/>
      <w:pPr>
        <w:tabs>
          <w:tab w:val="num" w:pos="1656"/>
        </w:tabs>
        <w:ind w:left="1656" w:hanging="1656"/>
      </w:pPr>
      <w:rPr>
        <w:rFonts w:hint="default"/>
      </w:rPr>
    </w:lvl>
    <w:lvl w:ilvl="1">
      <w:start w:val="1"/>
      <w:numFmt w:val="decimal"/>
      <w:pStyle w:val="Heading2"/>
      <w:lvlText w:val="%1.%2"/>
      <w:lvlJc w:val="left"/>
      <w:pPr>
        <w:tabs>
          <w:tab w:val="num" w:pos="1656"/>
        </w:tabs>
        <w:ind w:left="1656" w:hanging="1656"/>
      </w:pPr>
      <w:rPr>
        <w:rFonts w:hint="default"/>
      </w:rPr>
    </w:lvl>
    <w:lvl w:ilvl="2">
      <w:start w:val="1"/>
      <w:numFmt w:val="decimal"/>
      <w:pStyle w:val="Heading3"/>
      <w:lvlText w:val="%1.%2.%3"/>
      <w:lvlJc w:val="left"/>
      <w:pPr>
        <w:tabs>
          <w:tab w:val="num" w:pos="1656"/>
        </w:tabs>
        <w:ind w:left="1656" w:hanging="1656"/>
      </w:pPr>
      <w:rPr>
        <w:rFonts w:hint="default"/>
      </w:rPr>
    </w:lvl>
    <w:lvl w:ilvl="3">
      <w:start w:val="1"/>
      <w:numFmt w:val="decimal"/>
      <w:pStyle w:val="Heading4"/>
      <w:lvlText w:val="%1.%2.%3.%4"/>
      <w:lvlJc w:val="left"/>
      <w:pPr>
        <w:tabs>
          <w:tab w:val="num" w:pos="1656"/>
        </w:tabs>
        <w:ind w:left="1656" w:hanging="1656"/>
      </w:pPr>
      <w:rPr>
        <w:rFonts w:hint="default"/>
      </w:rPr>
    </w:lvl>
    <w:lvl w:ilvl="4">
      <w:start w:val="1"/>
      <w:numFmt w:val="decimal"/>
      <w:pStyle w:val="Heading5"/>
      <w:lvlText w:val="%1.%2.%3.%4.%5"/>
      <w:lvlJc w:val="left"/>
      <w:pPr>
        <w:tabs>
          <w:tab w:val="num" w:pos="1656"/>
        </w:tabs>
        <w:ind w:left="1656" w:hanging="1656"/>
      </w:pPr>
      <w:rPr>
        <w:rFonts w:hint="default"/>
      </w:rPr>
    </w:lvl>
    <w:lvl w:ilvl="5">
      <w:start w:val="1"/>
      <w:numFmt w:val="decimal"/>
      <w:pStyle w:val="Heading6"/>
      <w:lvlText w:val="%1.%2.%3.%4.%5.%6"/>
      <w:lvlJc w:val="left"/>
      <w:pPr>
        <w:tabs>
          <w:tab w:val="num" w:pos="1656"/>
        </w:tabs>
        <w:ind w:left="1656" w:hanging="1656"/>
      </w:pPr>
      <w:rPr>
        <w:rFonts w:hint="default"/>
      </w:rPr>
    </w:lvl>
    <w:lvl w:ilvl="6">
      <w:start w:val="1"/>
      <w:numFmt w:val="decimal"/>
      <w:pStyle w:val="Heading7"/>
      <w:lvlText w:val="%1.%2.%3.%4.%5.%6.%7"/>
      <w:lvlJc w:val="left"/>
      <w:pPr>
        <w:tabs>
          <w:tab w:val="num" w:pos="1656"/>
        </w:tabs>
        <w:ind w:left="1656" w:hanging="1656"/>
      </w:pPr>
      <w:rPr>
        <w:rFonts w:hint="default"/>
      </w:rPr>
    </w:lvl>
    <w:lvl w:ilvl="7">
      <w:start w:val="1"/>
      <w:numFmt w:val="decimal"/>
      <w:pStyle w:val="Heading8"/>
      <w:lvlText w:val="%1.%2.%3.%4.%5.%6.%7.%8"/>
      <w:lvlJc w:val="left"/>
      <w:pPr>
        <w:tabs>
          <w:tab w:val="num" w:pos="1656"/>
        </w:tabs>
        <w:ind w:left="1656" w:hanging="1656"/>
      </w:pPr>
      <w:rPr>
        <w:rFonts w:hint="default"/>
      </w:rPr>
    </w:lvl>
    <w:lvl w:ilvl="8">
      <w:start w:val="1"/>
      <w:numFmt w:val="decimal"/>
      <w:pStyle w:val="Heading9"/>
      <w:lvlText w:val="%1.%2.%3.%4.%5.%6.%7.%8.%9"/>
      <w:lvlJc w:val="left"/>
      <w:pPr>
        <w:tabs>
          <w:tab w:val="num" w:pos="1656"/>
        </w:tabs>
        <w:ind w:left="1656" w:hanging="1656"/>
      </w:pPr>
      <w:rPr>
        <w:rFonts w:hint="default"/>
      </w:rPr>
    </w:lvl>
  </w:abstractNum>
  <w:num w:numId="1" w16cid:durableId="1212420763">
    <w:abstractNumId w:val="0"/>
  </w:num>
  <w:num w:numId="2" w16cid:durableId="638724418">
    <w:abstractNumId w:val="0"/>
  </w:num>
  <w:num w:numId="3" w16cid:durableId="284391965">
    <w:abstractNumId w:val="0"/>
  </w:num>
  <w:num w:numId="4" w16cid:durableId="153685638">
    <w:abstractNumId w:val="0"/>
  </w:num>
  <w:num w:numId="5" w16cid:durableId="1613395845">
    <w:abstractNumId w:val="0"/>
  </w:num>
  <w:num w:numId="6" w16cid:durableId="1927879923">
    <w:abstractNumId w:val="0"/>
  </w:num>
  <w:num w:numId="7" w16cid:durableId="1289359618">
    <w:abstractNumId w:val="0"/>
  </w:num>
  <w:num w:numId="8" w16cid:durableId="44250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AE"/>
    <w:rsid w:val="0005302D"/>
    <w:rsid w:val="000671BF"/>
    <w:rsid w:val="000B3A0D"/>
    <w:rsid w:val="001253BB"/>
    <w:rsid w:val="00173D51"/>
    <w:rsid w:val="003026DB"/>
    <w:rsid w:val="00310A39"/>
    <w:rsid w:val="00400986"/>
    <w:rsid w:val="00401048"/>
    <w:rsid w:val="00404F54"/>
    <w:rsid w:val="004815EA"/>
    <w:rsid w:val="004C5840"/>
    <w:rsid w:val="00531675"/>
    <w:rsid w:val="00560F3B"/>
    <w:rsid w:val="005A1AAF"/>
    <w:rsid w:val="005B59ED"/>
    <w:rsid w:val="005D11B7"/>
    <w:rsid w:val="00634C60"/>
    <w:rsid w:val="00654DC3"/>
    <w:rsid w:val="006957BD"/>
    <w:rsid w:val="00710579"/>
    <w:rsid w:val="00721D96"/>
    <w:rsid w:val="00733CF5"/>
    <w:rsid w:val="00791067"/>
    <w:rsid w:val="00811162"/>
    <w:rsid w:val="008740DF"/>
    <w:rsid w:val="008825AA"/>
    <w:rsid w:val="0088542D"/>
    <w:rsid w:val="008B08D5"/>
    <w:rsid w:val="008C7475"/>
    <w:rsid w:val="008D0B3C"/>
    <w:rsid w:val="009132AE"/>
    <w:rsid w:val="009237F5"/>
    <w:rsid w:val="00943F06"/>
    <w:rsid w:val="00966B4A"/>
    <w:rsid w:val="009B0234"/>
    <w:rsid w:val="009C7700"/>
    <w:rsid w:val="00A003C5"/>
    <w:rsid w:val="00AD03F9"/>
    <w:rsid w:val="00AD37FB"/>
    <w:rsid w:val="00B43FF0"/>
    <w:rsid w:val="00B625E0"/>
    <w:rsid w:val="00B65F38"/>
    <w:rsid w:val="00B7072F"/>
    <w:rsid w:val="00B8307F"/>
    <w:rsid w:val="00B95C07"/>
    <w:rsid w:val="00BE43E2"/>
    <w:rsid w:val="00BF02B3"/>
    <w:rsid w:val="00BF333E"/>
    <w:rsid w:val="00C112E2"/>
    <w:rsid w:val="00C64787"/>
    <w:rsid w:val="00C8416C"/>
    <w:rsid w:val="00C94EE0"/>
    <w:rsid w:val="00CD3B0E"/>
    <w:rsid w:val="00D017D0"/>
    <w:rsid w:val="00D2231E"/>
    <w:rsid w:val="00D3406C"/>
    <w:rsid w:val="00D36D76"/>
    <w:rsid w:val="00D37812"/>
    <w:rsid w:val="00D56BC5"/>
    <w:rsid w:val="00D86087"/>
    <w:rsid w:val="00DC5561"/>
    <w:rsid w:val="00E20DCB"/>
    <w:rsid w:val="00EA28B9"/>
    <w:rsid w:val="00EA726E"/>
    <w:rsid w:val="00ED2FDB"/>
    <w:rsid w:val="00F13A1C"/>
    <w:rsid w:val="00F469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4771A79"/>
  <w15:chartTrackingRefBased/>
  <w15:docId w15:val="{E5E9CBF5-85D0-42F5-BCEC-D9507B56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aliases w:val="H1"/>
    <w:basedOn w:val="Normal"/>
    <w:next w:val="Normal"/>
    <w:qFormat/>
    <w:pPr>
      <w:keepNext/>
      <w:keepLines/>
      <w:widowControl w:val="0"/>
      <w:numPr>
        <w:numId w:val="2"/>
      </w:numPr>
      <w:tabs>
        <w:tab w:val="clear" w:pos="1656"/>
        <w:tab w:val="num" w:pos="720"/>
      </w:tabs>
      <w:spacing w:before="220" w:after="140"/>
      <w:ind w:left="720" w:hanging="720"/>
      <w:jc w:val="both"/>
      <w:outlineLvl w:val="0"/>
    </w:pPr>
    <w:rPr>
      <w:b/>
      <w:bCs/>
      <w:lang w:val="en-GB"/>
    </w:rPr>
  </w:style>
  <w:style w:type="paragraph" w:styleId="Heading2">
    <w:name w:val="heading 2"/>
    <w:aliases w:val="H2"/>
    <w:basedOn w:val="Normal"/>
    <w:next w:val="Normal"/>
    <w:qFormat/>
    <w:pPr>
      <w:numPr>
        <w:ilvl w:val="1"/>
        <w:numId w:val="2"/>
      </w:numPr>
      <w:tabs>
        <w:tab w:val="clear" w:pos="1656"/>
        <w:tab w:val="left" w:pos="-720"/>
        <w:tab w:val="left" w:pos="0"/>
        <w:tab w:val="left" w:pos="283"/>
        <w:tab w:val="left" w:pos="566"/>
        <w:tab w:val="left" w:pos="720"/>
        <w:tab w:val="left" w:pos="108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after="240"/>
      <w:ind w:left="720" w:hanging="720"/>
      <w:outlineLvl w:val="1"/>
    </w:pPr>
    <w:rPr>
      <w:b/>
      <w:color w:val="000000"/>
      <w:szCs w:val="24"/>
      <w:lang w:val="en-GB"/>
    </w:rPr>
  </w:style>
  <w:style w:type="paragraph" w:styleId="Heading3">
    <w:name w:val="heading 3"/>
    <w:aliases w:val="H3"/>
    <w:basedOn w:val="Normal"/>
    <w:next w:val="Normal"/>
    <w:autoRedefine/>
    <w:qFormat/>
    <w:pPr>
      <w:keepNext/>
      <w:keepLines/>
      <w:widowControl w:val="0"/>
      <w:numPr>
        <w:ilvl w:val="2"/>
        <w:numId w:val="2"/>
      </w:numPr>
      <w:tabs>
        <w:tab w:val="clear" w:pos="1656"/>
        <w:tab w:val="num" w:pos="720"/>
      </w:tabs>
      <w:spacing w:after="240"/>
      <w:ind w:left="720" w:hanging="720"/>
      <w:jc w:val="both"/>
      <w:outlineLvl w:val="2"/>
    </w:pPr>
    <w:rPr>
      <w:u w:val="single"/>
      <w:lang w:val="en-GB"/>
    </w:rPr>
  </w:style>
  <w:style w:type="paragraph" w:styleId="Heading4">
    <w:name w:val="heading 4"/>
    <w:basedOn w:val="Normal"/>
    <w:next w:val="Normal"/>
    <w:qFormat/>
    <w:pPr>
      <w:keepNext/>
      <w:numPr>
        <w:ilvl w:val="3"/>
        <w:numId w:val="2"/>
      </w:numPr>
      <w:jc w:val="center"/>
      <w:outlineLvl w:val="3"/>
    </w:pPr>
    <w:rPr>
      <w:b/>
      <w:sz w:val="32"/>
    </w:rPr>
  </w:style>
  <w:style w:type="paragraph" w:styleId="Heading5">
    <w:name w:val="heading 5"/>
    <w:basedOn w:val="Normal"/>
    <w:next w:val="Normal"/>
    <w:qFormat/>
    <w:pPr>
      <w:keepNext/>
      <w:numPr>
        <w:ilvl w:val="4"/>
        <w:numId w:val="2"/>
      </w:numPr>
      <w:ind w:right="1417"/>
      <w:jc w:val="both"/>
      <w:outlineLvl w:val="4"/>
    </w:pPr>
    <w:rPr>
      <w:b/>
      <w:sz w:val="28"/>
    </w:rPr>
  </w:style>
  <w:style w:type="paragraph" w:styleId="Heading6">
    <w:name w:val="heading 6"/>
    <w:basedOn w:val="Normal"/>
    <w:next w:val="Normal"/>
    <w:qFormat/>
    <w:pPr>
      <w:keepNext/>
      <w:numPr>
        <w:ilvl w:val="5"/>
        <w:numId w:val="2"/>
      </w:numPr>
      <w:ind w:right="283"/>
      <w:jc w:val="center"/>
      <w:outlineLvl w:val="5"/>
    </w:pPr>
    <w:rPr>
      <w:i/>
    </w:rPr>
  </w:style>
  <w:style w:type="paragraph" w:styleId="Heading7">
    <w:name w:val="heading 7"/>
    <w:basedOn w:val="Normal"/>
    <w:next w:val="Normal"/>
    <w:qFormat/>
    <w:pPr>
      <w:keepNext/>
      <w:numPr>
        <w:ilvl w:val="6"/>
        <w:numId w:val="2"/>
      </w:numPr>
      <w:jc w:val="center"/>
      <w:outlineLvl w:val="6"/>
    </w:pPr>
    <w:rPr>
      <w:b/>
    </w:rPr>
  </w:style>
  <w:style w:type="paragraph" w:styleId="Heading8">
    <w:name w:val="heading 8"/>
    <w:basedOn w:val="Normal"/>
    <w:next w:val="Normal"/>
    <w:qFormat/>
    <w:pPr>
      <w:numPr>
        <w:ilvl w:val="7"/>
        <w:numId w:val="2"/>
      </w:numPr>
      <w:spacing w:before="240" w:after="60"/>
      <w:outlineLvl w:val="7"/>
    </w:pPr>
    <w:rPr>
      <w:i/>
      <w:iCs/>
      <w:szCs w:val="24"/>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
    <w:name w:val="no"/>
    <w:basedOn w:val="Normal"/>
    <w:rPr>
      <w:rFonts w:ascii="Tms Rmn" w:hAnsi="Tms Rmn"/>
      <w:color w:val="00000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semiHidden/>
    <w:rPr>
      <w:color w:val="0000FF"/>
      <w:u w:val="single"/>
    </w:rPr>
  </w:style>
  <w:style w:type="paragraph" w:styleId="BlockText">
    <w:name w:val="Block Text"/>
    <w:basedOn w:val="Normal"/>
    <w:semiHidden/>
    <w:pPr>
      <w:ind w:left="1418" w:right="1417"/>
      <w:jc w:val="both"/>
    </w:pPr>
    <w:rPr>
      <w:sz w:val="20"/>
    </w:rPr>
  </w:style>
  <w:style w:type="paragraph" w:styleId="BodyText">
    <w:name w:val="Body Text"/>
    <w:basedOn w:val="Normal"/>
    <w:semiHidden/>
    <w:pPr>
      <w:ind w:right="283"/>
      <w:jc w:val="both"/>
    </w:pPr>
  </w:style>
  <w:style w:type="character" w:styleId="FollowedHyperlink">
    <w:name w:val="FollowedHyperlink"/>
    <w:semiHidden/>
    <w:rPr>
      <w:color w:val="800080"/>
      <w:u w:val="single"/>
    </w:rPr>
  </w:style>
  <w:style w:type="paragraph" w:styleId="Header">
    <w:name w:val="header"/>
    <w:basedOn w:val="Normal"/>
    <w:link w:val="HeaderChar"/>
    <w:semiHidden/>
    <w:pPr>
      <w:tabs>
        <w:tab w:val="center" w:pos="4320"/>
        <w:tab w:val="right" w:pos="8640"/>
      </w:tabs>
      <w:jc w:val="both"/>
    </w:pPr>
    <w:rPr>
      <w:b/>
      <w:sz w:val="32"/>
    </w:rPr>
  </w:style>
  <w:style w:type="paragraph" w:styleId="Footer">
    <w:name w:val="footer"/>
    <w:basedOn w:val="Normal"/>
    <w:semiHidden/>
    <w:pPr>
      <w:tabs>
        <w:tab w:val="center" w:pos="4320"/>
        <w:tab w:val="right" w:pos="8640"/>
      </w:tabs>
    </w:pPr>
  </w:style>
  <w:style w:type="paragraph" w:styleId="BalloonText">
    <w:name w:val="Balloon Text"/>
    <w:basedOn w:val="Normal"/>
    <w:rPr>
      <w:rFonts w:ascii="Tahoma" w:hAnsi="Tahoma"/>
      <w:sz w:val="16"/>
    </w:rPr>
  </w:style>
  <w:style w:type="paragraph" w:styleId="BodyText2">
    <w:name w:val="Body Text 2"/>
    <w:basedOn w:val="Normal"/>
    <w:semiHidden/>
    <w:pPr>
      <w:spacing w:after="240"/>
      <w:ind w:right="288"/>
      <w:jc w:val="both"/>
    </w:pPr>
    <w:rPr>
      <w:szCs w:val="22"/>
      <w:lang w:val="en-AU"/>
    </w:rPr>
  </w:style>
  <w:style w:type="paragraph" w:styleId="BodyText3">
    <w:name w:val="Body Text 3"/>
    <w:basedOn w:val="Normal"/>
    <w:semiHidden/>
    <w:pPr>
      <w:keepNext/>
      <w:keepLines/>
      <w:spacing w:after="240"/>
      <w:ind w:right="288"/>
      <w:jc w:val="center"/>
    </w:pPr>
    <w:rPr>
      <w:iCs/>
      <w:szCs w:val="22"/>
      <w:lang w:val="en-AU"/>
    </w:rPr>
  </w:style>
  <w:style w:type="paragraph" w:customStyle="1" w:styleId="AppxFigureCaption">
    <w:name w:val="Appx Figure Caption"/>
    <w:basedOn w:val="Normal"/>
    <w:next w:val="Normal"/>
    <w:pPr>
      <w:overflowPunct/>
      <w:autoSpaceDE/>
      <w:autoSpaceDN/>
      <w:adjustRightInd/>
      <w:spacing w:before="120" w:after="240"/>
      <w:jc w:val="center"/>
      <w:textAlignment w:val="auto"/>
    </w:pPr>
    <w:rPr>
      <w:bCs/>
      <w:lang w:val="en-CA"/>
    </w:rPr>
  </w:style>
  <w:style w:type="paragraph" w:customStyle="1" w:styleId="ReferenceEntry">
    <w:name w:val="Reference Entry"/>
    <w:pPr>
      <w:spacing w:before="80" w:after="80"/>
      <w:ind w:left="864" w:hanging="864"/>
    </w:pPr>
    <w:rPr>
      <w:sz w:val="24"/>
      <w:lang w:val="en-GB" w:eastAsia="en-US"/>
    </w:rPr>
  </w:style>
  <w:style w:type="character" w:customStyle="1" w:styleId="HeaderChar">
    <w:name w:val="Header Char"/>
    <w:link w:val="Header"/>
    <w:semiHidden/>
    <w:rsid w:val="00173D51"/>
    <w:rPr>
      <w:b/>
      <w:sz w:val="32"/>
      <w:lang w:val="en-US" w:eastAsia="en-US"/>
    </w:rPr>
  </w:style>
  <w:style w:type="character" w:styleId="UnresolvedMention">
    <w:name w:val="Unresolved Mention"/>
    <w:uiPriority w:val="99"/>
    <w:semiHidden/>
    <w:unhideWhenUsed/>
    <w:rsid w:val="00B8307F"/>
    <w:rPr>
      <w:color w:val="605E5C"/>
      <w:shd w:val="clear" w:color="auto" w:fill="E1DFDD"/>
    </w:rPr>
  </w:style>
  <w:style w:type="table" w:styleId="TableGrid">
    <w:name w:val="Table Grid"/>
    <w:basedOn w:val="TableNormal"/>
    <w:uiPriority w:val="59"/>
    <w:rsid w:val="00791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91067"/>
    <w:rPr>
      <w:b/>
      <w:bCs/>
      <w:sz w:val="20"/>
    </w:rPr>
  </w:style>
  <w:style w:type="character" w:styleId="PlaceholderText">
    <w:name w:val="Placeholder Text"/>
    <w:basedOn w:val="DefaultParagraphFont"/>
    <w:uiPriority w:val="99"/>
    <w:semiHidden/>
    <w:rsid w:val="00654D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8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4sr.org/call-for-papers/" TargetMode="External"/><Relationship Id="rId18"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2@addres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1@address.ca"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c26a31-af68-4272-908b-2eb4b0d23b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D359CB1F5544D923ABFF1021A72BA" ma:contentTypeVersion="15" ma:contentTypeDescription="Create a new document." ma:contentTypeScope="" ma:versionID="776486be47f175c6263a951f9379a4d1">
  <xsd:schema xmlns:xsd="http://www.w3.org/2001/XMLSchema" xmlns:xs="http://www.w3.org/2001/XMLSchema" xmlns:p="http://schemas.microsoft.com/office/2006/metadata/properties" xmlns:ns3="f4c26a31-af68-4272-908b-2eb4b0d23b45" xmlns:ns4="62efc8a9-2fac-469c-b014-edeeaaa016dc" targetNamespace="http://schemas.microsoft.com/office/2006/metadata/properties" ma:root="true" ma:fieldsID="30c1c4fc04b2605529d43ed8678a29b3" ns3:_="" ns4:_="">
    <xsd:import namespace="f4c26a31-af68-4272-908b-2eb4b0d23b45"/>
    <xsd:import namespace="62efc8a9-2fac-469c-b014-edeeaaa016d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26a31-af68-4272-908b-2eb4b0d23b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fc8a9-2fac-469c-b014-edeeaaa016d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D882-46CC-4E99-A112-D814D6933E38}">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2efc8a9-2fac-469c-b014-edeeaaa016dc"/>
    <ds:schemaRef ds:uri="f4c26a31-af68-4272-908b-2eb4b0d23b45"/>
  </ds:schemaRefs>
</ds:datastoreItem>
</file>

<file path=customXml/itemProps2.xml><?xml version="1.0" encoding="utf-8"?>
<ds:datastoreItem xmlns:ds="http://schemas.openxmlformats.org/officeDocument/2006/customXml" ds:itemID="{C85081B0-B454-420B-AFA6-008A23450755}">
  <ds:schemaRefs>
    <ds:schemaRef ds:uri="http://schemas.microsoft.com/sharepoint/v3/contenttype/forms"/>
  </ds:schemaRefs>
</ds:datastoreItem>
</file>

<file path=customXml/itemProps3.xml><?xml version="1.0" encoding="utf-8"?>
<ds:datastoreItem xmlns:ds="http://schemas.openxmlformats.org/officeDocument/2006/customXml" ds:itemID="{C15DDB1B-4ECB-4392-BEE0-8FE5BC559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26a31-af68-4272-908b-2eb4b0d23b45"/>
    <ds:schemaRef ds:uri="62efc8a9-2fac-469c-b014-edeeaaa0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39DB2-EEE3-4C23-87FB-6E081E05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1222</Words>
  <Characters>6503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CNS 2008 Template</vt:lpstr>
    </vt:vector>
  </TitlesOfParts>
  <Company>CNL_LNC</Company>
  <LinksUpToDate>false</LinksUpToDate>
  <CharactersWithSpaces>7710</CharactersWithSpaces>
  <SharedDoc>false</SharedDoc>
  <HLinks>
    <vt:vector size="18" baseType="variant">
      <vt:variant>
        <vt:i4>1114188</vt:i4>
      </vt:variant>
      <vt:variant>
        <vt:i4>6</vt:i4>
      </vt:variant>
      <vt:variant>
        <vt:i4>0</vt:i4>
      </vt:variant>
      <vt:variant>
        <vt:i4>5</vt:i4>
      </vt:variant>
      <vt:variant>
        <vt:lpwstr>https://www.g4sr.org/call-for-papers/</vt:lpwstr>
      </vt:variant>
      <vt:variant>
        <vt:lpwstr/>
      </vt:variant>
      <vt:variant>
        <vt:i4>6291468</vt:i4>
      </vt:variant>
      <vt:variant>
        <vt:i4>3</vt:i4>
      </vt:variant>
      <vt:variant>
        <vt:i4>0</vt:i4>
      </vt:variant>
      <vt:variant>
        <vt:i4>5</vt:i4>
      </vt:variant>
      <vt:variant>
        <vt:lpwstr>mailto:email2@address.ca</vt:lpwstr>
      </vt:variant>
      <vt:variant>
        <vt:lpwstr/>
      </vt:variant>
      <vt:variant>
        <vt:i4>6291471</vt:i4>
      </vt:variant>
      <vt:variant>
        <vt:i4>0</vt:i4>
      </vt:variant>
      <vt:variant>
        <vt:i4>0</vt:i4>
      </vt:variant>
      <vt:variant>
        <vt:i4>5</vt:i4>
      </vt:variant>
      <vt:variant>
        <vt:lpwstr>mailto:Email1@address.ca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2008 Template</dc:title>
  <dc:subject/>
  <dc:creator>Canadian Nuclear Society</dc:creator>
  <cp:keywords/>
  <cp:lastModifiedBy>Rachael Callaghan</cp:lastModifiedBy>
  <cp:revision>2</cp:revision>
  <cp:lastPrinted>2010-07-19T16:50:00Z</cp:lastPrinted>
  <dcterms:created xsi:type="dcterms:W3CDTF">2024-05-24T15:44:00Z</dcterms:created>
  <dcterms:modified xsi:type="dcterms:W3CDTF">2024-05-24T15:44:00Z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e180b8-d0e0-4111-ab79-256bace84561_Enabled">
    <vt:lpwstr>true</vt:lpwstr>
  </property>
  <property fmtid="{D5CDD505-2E9C-101B-9397-08002B2CF9AE}" pid="3" name="MSIP_Label_b6e180b8-d0e0-4111-ab79-256bace84561_SetDate">
    <vt:lpwstr>2024-03-24T22:12:23Z</vt:lpwstr>
  </property>
  <property fmtid="{D5CDD505-2E9C-101B-9397-08002B2CF9AE}" pid="4" name="MSIP_Label_b6e180b8-d0e0-4111-ab79-256bace84561_Method">
    <vt:lpwstr>Privileged</vt:lpwstr>
  </property>
  <property fmtid="{D5CDD505-2E9C-101B-9397-08002B2CF9AE}" pid="5" name="MSIP_Label_b6e180b8-d0e0-4111-ab79-256bace84561_Name">
    <vt:lpwstr>UNRESTRICTED</vt:lpwstr>
  </property>
  <property fmtid="{D5CDD505-2E9C-101B-9397-08002B2CF9AE}" pid="6" name="MSIP_Label_b6e180b8-d0e0-4111-ab79-256bace84561_SiteId">
    <vt:lpwstr>a483a0b6-671f-4e86-a04d-998385c0e199</vt:lpwstr>
  </property>
  <property fmtid="{D5CDD505-2E9C-101B-9397-08002B2CF9AE}" pid="7" name="MSIP_Label_b6e180b8-d0e0-4111-ab79-256bace84561_ActionId">
    <vt:lpwstr>ff6b39aa-1f80-41fe-b89d-f8e6c843c17e</vt:lpwstr>
  </property>
  <property fmtid="{D5CDD505-2E9C-101B-9397-08002B2CF9AE}" pid="8" name="MSIP_Label_b6e180b8-d0e0-4111-ab79-256bace84561_ContentBits">
    <vt:lpwstr>1</vt:lpwstr>
  </property>
  <property fmtid="{D5CDD505-2E9C-101B-9397-08002B2CF9AE}" pid="9" name="ContentTypeId">
    <vt:lpwstr>0x010100EB5D359CB1F5544D923ABFF1021A72BA</vt:lpwstr>
  </property>
</Properties>
</file>